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Book Antiqua" w:hAnsi="Book Antiqua" w:eastAsia="Book Antiqua" w:cs="Book Antiqua"/>
          <w:sz w:val="20"/>
          <w:szCs w:val="20"/>
        </w:rPr>
      </w:pPr>
      <w:bookmarkStart w:id="2" w:name="_GoBack"/>
      <w:bookmarkEnd w:id="2"/>
      <w:bookmarkStart w:id="0" w:name="_gjdgxs" w:colFirst="0" w:colLast="0"/>
      <w:bookmarkEnd w:id="0"/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29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7"/>
        <w:gridCol w:w="2551"/>
        <w:gridCol w:w="142"/>
        <w:gridCol w:w="3118"/>
        <w:gridCol w:w="2552"/>
        <w:gridCol w:w="19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i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 xml:space="preserve">Unità di Apprendimento N. 1    ENERGIA-ELETTRICITÀ-MAGNETISMO 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color w:val="000000"/>
                <w:sz w:val="20"/>
                <w:szCs w:val="20"/>
                <w:rtl w:val="0"/>
              </w:rPr>
              <w:t>: Matematica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000000"/>
                <w:sz w:val="20"/>
                <w:szCs w:val="20"/>
                <w:rtl w:val="0"/>
              </w:rPr>
              <w:t>Collegamenti interdisciplinari: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>Tecnologia- matematica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Scuola Secondaria I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 xml:space="preserve"> 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classi </w:t>
            </w:r>
            <w:r>
              <w:rPr>
                <w:rFonts w:hint="default" w:ascii="Book Antiqua" w:hAnsi="Book Antiqua" w:eastAsia="Book Antiqua" w:cs="Book Antiqua"/>
                <w:b/>
                <w:bCs/>
                <w:sz w:val="20"/>
                <w:szCs w:val="20"/>
                <w:rtl w:val="0"/>
                <w:lang w:val="it-IT"/>
              </w:rPr>
              <w:t>III</w:t>
            </w:r>
            <w:r>
              <w:rPr>
                <w:rFonts w:ascii="Book Antiqua" w:hAnsi="Book Antiqua" w:eastAsia="Book Antiqua" w:cs="Book Antiqua"/>
                <w:b/>
                <w:bCs/>
                <w:sz w:val="20"/>
                <w:szCs w:val="20"/>
                <w:rtl w:val="0"/>
              </w:rPr>
              <w:t xml:space="preserve">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color w:val="000000"/>
                <w:sz w:val="20"/>
                <w:szCs w:val="20"/>
                <w:rtl w:val="0"/>
              </w:rPr>
              <w:t>: Settembre / Ottobre / Novembre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Madrelingua o lingua d’istruzione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8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L’energia: le sue forme e le sue fonti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8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Elettricità e magnetismo e loro fenomeni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8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onde: suono e luce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L’alunno esplora e sperimenta in laboratorio e all’aperto, lo svolgersi dei più comuni fenomeni, ne immagina e ne verifica le cause; ricerca soluzioni ai problemi, utilizzando le conoscenze acquisite. Sviluppa semplici schematizzazioni e modellizzazioni di fatti e fenomeni ricorrendo, quando è il caso, a misure appropriate e a semplici formalizzazioni. Ha curiosità e interesse verso i principali problemi legati all’uso della scienza nel campo dello sviluppo scientifico. 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Conoscere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Termini, fenomeni, dati, fatti e leggi.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concetti di lavoro e forza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legge di conservazione dell’energia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significato di fonte energetica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concetti di stato elettrico, carica e campo elettrico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le grandezze elettriche e le leggi che regolano un circuito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 concetto di magnete naturale ed artificiale e di magnetismo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legami fra fenomeni elettrici e magnetici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il concetto di onda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l’origine e propagazione delle onde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200" w:line="276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i diversi  tipi di onda            </w:t>
            </w:r>
          </w:p>
        </w:tc>
        <w:tc>
          <w:tcPr>
            <w:gridSpan w:val="3"/>
          </w:tcPr>
          <w:p>
            <w:pPr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Eseguire correttamente procedure per osservare, registrare e misurare.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459"/>
              </w:tabs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    Formulare ipotesi logiche e verificarne l’esattezza.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Individuare elementi, analogie, differenze e relazioni 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Distinguere l’energia cinetica da quella potenziale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Distinguere fra fonti rinnovabili e non rinnovabili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Condurre a un primo livello l’analisi di rischi    ambientali e di scelte sostenibili.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Distinguere conduttori ed isolanti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Individuare un circuito elettrico e le grandezze che entrano in gioco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Riconoscere le proprietà e le caratteristiche del  magnetismo e le sue influenze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459"/>
              </w:tabs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    Distinguere un’onda meccanica da una elettromagnetica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459"/>
              </w:tabs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    Distinguere i principali fenomeni acustici individuandone cause ed effetti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</w:trPr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0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spacing w:after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1. 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2.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3.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Utilizzare il linguaggio specifico.</w:t>
            </w:r>
          </w:p>
        </w:tc>
      </w:tr>
      <w:tr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 e elaborazione dell’insegnate.</w:t>
            </w:r>
          </w:p>
        </w:tc>
      </w:tr>
      <w:tr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1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3543"/>
        <w:gridCol w:w="284"/>
        <w:gridCol w:w="2410"/>
        <w:gridCol w:w="2551"/>
        <w:gridCol w:w="266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gridSpan w:val="4"/>
          </w:tcPr>
          <w:p>
            <w:pPr>
              <w:spacing w:after="0"/>
              <w:rPr>
                <w:rFonts w:ascii="Book Antiqua" w:hAnsi="Book Antiqua" w:eastAsia="Book Antiqua" w:cs="Book Antiqua"/>
                <w:i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>Unità di Apprendimento N. 2       LA TERRA E L’UNIVERSO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color w:val="000000"/>
                <w:sz w:val="20"/>
                <w:szCs w:val="20"/>
                <w:rtl w:val="0"/>
              </w:rPr>
              <w:t>: Matematica- Geografia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Classe III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</w:t>
            </w:r>
          </w:p>
          <w:p>
            <w:pPr>
              <w:spacing w:after="0" w:line="240" w:lineRule="auto"/>
              <w:rPr>
                <w:rFonts w:hint="default" w:ascii="Book Antiqua" w:hAnsi="Book Antiqua" w:eastAsia="Book Antiqua" w:cs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 w:eastAsia="Book Antiqua" w:cs="Book Antiqua"/>
                <w:b/>
                <w:color w:val="000000"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color w:val="000000"/>
                <w:sz w:val="20"/>
                <w:szCs w:val="20"/>
                <w:rtl w:val="0"/>
              </w:rPr>
              <w:t>:Dicembre / Gennaio</w:t>
            </w:r>
          </w:p>
        </w:tc>
        <w:tc>
          <w:tcPr>
            <w:vMerge w:val="restart"/>
          </w:tcPr>
          <w:p>
            <w:pPr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padronanza della lingua italiana tale da consentirgli di comprendere enunciati di una certa complessità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E’in grado di esprimersi a livello elementare in lingua inglese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1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 Comunicazione nella madrelingua.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2. 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3. Competenze sociali e civiche.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4.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Competenze digitali.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5. Imparare a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6.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Competenza matematica e competenze di base in scienze e tecnologia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7.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Spirito di iniziativa e imprenditorialità.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8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 Consapevolezza ed espressione culturale.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3" w:hRule="atLeast"/>
        </w:trPr>
        <w:tc>
          <w:tcPr>
            <w:gridSpan w:val="4"/>
          </w:tcPr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Contenuti specifici: </w:t>
            </w:r>
          </w:p>
          <w:p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Il sistema solare</w:t>
            </w:r>
          </w:p>
          <w:p>
            <w:pPr>
              <w:numPr>
                <w:ilvl w:val="0"/>
                <w:numId w:val="6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Dalle stelle all’universo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terra: minerali e rocce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Origine ed evoluzione della terra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vulcani e i terremoti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6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terra: il nostro pianeta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5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sperimenta, in laboratorio e all’aperto, lo svolgersi dei più comuni fenomeni, ne immagina e ne verifica le cause; ricerca soluzioni ai problemi, utilizzando le conoscenze acquisite. Sviluppa semplici schematizzazioni e modellizzazioni di fatti e fenomeni. E’ consapevole del ruolo della comunità umana sulla terra, del carattere finito delle risorse e adotta stili di vita ecologicamente responsabili. Ha curiosità e interesse verso i principali problemi legati all’uso della scienza nel campo dello sviluppo scientifico e tecnologico.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397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Conoscere: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Termini, fenomeni, dati, fatti e leggi.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struttura della Terra.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360" w:right="0" w:hanging="53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teoria della deriva dei continenti, dell’espansione dei fondali oceanici e della tettonica a placche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fenomeno del vulcanesimo e la struttura di un vulcano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vari tipi di galassie che formano l’Universo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nostra galassia e le sue caratteristiche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caratteristiche del sole e le leggi di Keplero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 moti della terra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 caratteristiche della luna e i suoi movimenti</w:t>
            </w:r>
          </w:p>
        </w:tc>
        <w:tc>
          <w:tcPr>
            <w:gridSpan w:val="3"/>
          </w:tcPr>
          <w:p>
            <w:pPr>
              <w:spacing w:after="0" w:line="240" w:lineRule="auto"/>
              <w:ind w:left="397" w:firstLine="0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Saper: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Eseguire correttamente procedure per osservare, registrare e misurare.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Essere in grado di formulare ipotesi logiche e verificarne l’esattezza.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Riconoscere un minerale e le sue proprietà.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Riconoscere una roccia e determinare l’origine e il tipo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Spiegare l’attuale conformazione della terra attraverso la teoria della deriva dei continenti, dell’espansione dei fondali oceanici e della tettonica a placche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Identificare le relazioni fra attività di un vulcano, tipo di lava e di eruzione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Individuare le relazioni fra terremoti, vulcanesimo e tettonica a placche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Distinguere i vari tipi di stelle e comprenderne l’origine e la fine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Cos’è l’universo la sua origine e la fine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Descrivere le leggi di Keplero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Descrivere i moti della terra ed individuarne le conseguenze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Riconoscere le fasi nucleari, i fenomeni delle maree e delle eclissi ed individuarne le caratteristiche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2"/>
        <w:tblW w:w="15288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numPr>
                <w:ilvl w:val="0"/>
                <w:numId w:val="9"/>
              </w:numPr>
              <w:spacing w:after="0"/>
              <w:ind w:left="454" w:hanging="284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Osservare, descrivere ed analizzare fenomeni appartenenti alla realtà naturale e artificiale.</w:t>
            </w:r>
          </w:p>
          <w:p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2.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Analizzare qualitativamente e quantitativamente fenomeni anche a partire dall’esperienza</w:t>
            </w:r>
          </w:p>
          <w:p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3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. Utilizzare il linguaggio specifico.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 quando necessario;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osservazioni dell’insegnante.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</w:pP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</w:pP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5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0"/>
        <w:gridCol w:w="3118"/>
        <w:gridCol w:w="142"/>
        <w:gridCol w:w="2268"/>
        <w:gridCol w:w="3260"/>
        <w:gridCol w:w="2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spacing w:after="0" w:line="240" w:lineRule="auto"/>
              <w:ind w:left="22" w:hanging="22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3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Direzione e Controllo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Classe III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 motorie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. 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F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ebbraio/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M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arzo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311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il sistema nervoso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311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Book Antiqua" w:hAnsi="Book Antiqua" w:eastAsia="Book Antiqua" w:cs="Book Antiqua"/>
                <w:b w:val="0"/>
                <w:i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it-IT"/>
              </w:rPr>
              <w:t>I</w:t>
            </w:r>
            <w:r>
              <w:rPr>
                <w:rFonts w:hint="default"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it-IT"/>
              </w:rPr>
              <w:t>l sistema endocrino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311" w:right="0" w:firstLine="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hint="default" w:ascii="Book Antiqua" w:hAnsi="Book Antiqua" w:eastAsia="Book Antiqua" w:cs="Book Antiqua"/>
                <w:b w:val="0"/>
                <w:i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it-IT"/>
              </w:rPr>
              <w:t>G</w:t>
            </w:r>
            <w:r>
              <w:rPr>
                <w:rFonts w:hint="default"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  <w:lang w:val="it-IT"/>
              </w:rPr>
              <w:t>li organi di senso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400" w:firstLineChars="20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 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Riconosce nel proprio organismo strutture e funzionamenti a livelli macroscopici e microscopici, consapevole delle sue potenzialità e dei suoi limiti. Ha curiosità e interesse verso i principali problemi legati all’uso della scienza nel campo dello sviluppo scientifico e tecnologico.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termini, strutture e classificazioni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le ere geologiche 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l’evoluzione dei viventi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teorie  sull’origine della vita e delle specie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principali tappe dell’evoluzione dell’uomo</w:t>
            </w:r>
          </w:p>
        </w:tc>
        <w:tc>
          <w:tcPr>
            <w:gridSpan w:val="3"/>
          </w:tcPr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individuare elementi analogie, differenze e relazioni.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eseguire correttamente procedure per osservare 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essere in grado di formulare ipotesi logiche e verificarne l’esattezza 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comprendere ed utilizzare termini scientifici.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3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0"/>
        <w:gridCol w:w="3118"/>
        <w:gridCol w:w="142"/>
        <w:gridCol w:w="2268"/>
        <w:gridCol w:w="3260"/>
        <w:gridCol w:w="2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4"/>
          </w:tcPr>
          <w:p>
            <w:pPr>
              <w:spacing w:after="0" w:line="240" w:lineRule="auto"/>
              <w:ind w:left="22" w:hanging="22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n. 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4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     Genetica ed Eredità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Scuola Secondaria I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 xml:space="preserve">  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Classe III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</w:t>
            </w:r>
          </w:p>
          <w:p>
            <w:pPr>
              <w:spacing w:after="0" w:line="240" w:lineRule="auto"/>
              <w:rPr>
                <w:rFonts w:hint="default" w:ascii="Book Antiqua" w:hAnsi="Book Antiqua" w:eastAsia="Book Antiqua" w:cs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A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prile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/Maggio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18" w:type="dxa"/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Riproduzione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 Biologia Molecolare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Le leggi della genetica 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tcW w:w="9918" w:type="dxa"/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Traguardi di competenza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Riconosce nel proprio organismo strutture e funzionamenti a livelli macroscopici e microscopici, consapevole delle sue potenzialità e dei suoi limiti. Ha curiosità e interesse verso i principali problemi legati all’uso della scienza nel campo dello sviluppo scientifico e tecnologico.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0" w:type="dxa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4390" w:type="dxa"/>
          </w:tcPr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termini, strutture e classificazioni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le ere geologiche 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l’evoluzione dei viventi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teorie  sull’origine della vita e delle specie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principali tappe dell’evoluzione dell’uomo</w:t>
            </w:r>
          </w:p>
        </w:tc>
        <w:tc>
          <w:tcPr>
            <w:gridSpan w:val="3"/>
          </w:tcPr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individuare elementi analogie, differenze e relazioni.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eseguire correttamente procedure per osservare 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essere in grado di formulare ipotesi logiche e verificarne l’esattezza 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comprendere ed utilizzare termini scientifici.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8" w:type="dxa"/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50" w:type="dxa"/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76" w:type="dxa"/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p>
      <w:pPr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7"/>
        <w:tblW w:w="1527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0"/>
        <w:gridCol w:w="3118"/>
        <w:gridCol w:w="142"/>
        <w:gridCol w:w="2268"/>
        <w:gridCol w:w="3260"/>
        <w:gridCol w:w="20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bookmarkStart w:id="1" w:name="_30j0zll" w:colFirst="0" w:colLast="0"/>
            <w:bookmarkEnd w:id="1"/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Unità di Apprendimento  n. 5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ORIGINE ED EVOLUZIONE DEI  VIVENTI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Discipline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: Scienze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Collegamenti interdisciplinari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Matematica </w:t>
            </w:r>
            <w:r>
              <w:rPr>
                <w:rFonts w:ascii="Book Antiqua" w:hAnsi="Book Antiqua" w:eastAsia="Book Antiqua" w:cs="Book Antiqua"/>
                <w:color w:val="FF0000"/>
                <w:sz w:val="20"/>
                <w:szCs w:val="20"/>
                <w:rtl w:val="0"/>
              </w:rPr>
              <w:t>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</w:t>
            </w:r>
            <w:r>
              <w:rPr>
                <w:rFonts w:hint="default" w:ascii="Book Antiqua" w:hAnsi="Book Antiqua" w:eastAsia="Book Antiqua" w:cs="Book Antiqua"/>
                <w:b/>
                <w:sz w:val="20"/>
                <w:szCs w:val="20"/>
                <w:rtl w:val="0"/>
                <w:lang w:val="it-IT"/>
              </w:rPr>
              <w:t>lassi Coinvolte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: Scuola Secondaria I </w:t>
            </w:r>
            <w:r>
              <w:rPr>
                <w:rFonts w:hint="default" w:ascii="Book Antiqua" w:hAnsi="Book Antiqua" w:eastAsia="Book Antiqua" w:cs="Book Antiqua"/>
                <w:sz w:val="20"/>
                <w:szCs w:val="20"/>
                <w:rtl w:val="0"/>
                <w:lang w:val="it-IT"/>
              </w:rPr>
              <w:t>grado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Classe III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     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Tempo di svolgimento.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Giugno</w:t>
            </w:r>
          </w:p>
        </w:tc>
        <w:tc>
          <w:tcPr>
            <w:vMerge w:val="restart"/>
          </w:tcPr>
          <w:p>
            <w:pPr>
              <w:spacing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Profilo Di Competenze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Ha una  padronanza della lingua italiana tale da consentirgli di comprendere enunciati di una certa complessità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E’ in grado di esprimersi a livello elementare in lingua inglese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sue conoscenze matematiche e scientifico-tecnologiche gli consentono di analizzare dati e fatti della realtà e verificare l’attendibilità delle analisi quantitative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Usa le tecnologie della comunicazione per ricercare e analizzare dati e informazioni.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Osserva e interpreta ambienti, fatti e fenomeni.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Chiede aiuto quando si trova in difficoltà e sa fornire aiuto a chi lo chiede.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 impegna da solo e con altri per portare a compimento il lavoro.</w:t>
            </w:r>
          </w:p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Rispetta le regole condivise</w:t>
            </w:r>
          </w:p>
        </w:tc>
        <w:tc>
          <w:tcPr>
            <w:vMerge w:val="restart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Competenze Chiave Europee: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della Comunicazione della Madrelingua o lingua d’istruzione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Comunicazione nelle lingue straniere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Competenza matematica e competenza di base in scienza tecnologica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digitali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Imparare ad imparare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Competenze sociali e civiche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4"/>
          </w:tcPr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Contenuti specifici: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Cenni sull’origine della vita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Cenni sulle ere geologiche 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Cenni sull’evoluzione dei viventi.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gridSpan w:val="4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Traguardi di competenza.</w:t>
            </w:r>
          </w:p>
          <w:p>
            <w:pPr>
              <w:spacing w:after="0"/>
              <w:ind w:firstLine="284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L’alunno esplora e sperimenta in laboratorio e all’aperto, lo svolgersi dei più comuni fenomeni, ne immagina e ne verifica le cause; ricerca soluzioni ai problemi, utilizzando le conoscenze acquisite. Ha una visione della complessità del sistema dei viventi e della sua evoluzione nel tempo; riconosce nella loro diversità i bisogni fondamentali di animali e piante, e i modi di soddisfarli negli specifici contesti ambientali . Ha curiosità e interesse verso i principali problemi legati all’uso della scienza nel campo dello sviluppo scientifico e tecnologico.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Conoscenze</w:t>
            </w:r>
          </w:p>
        </w:tc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Abilità</w:t>
            </w: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termini, strutture e classificazioni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le ere geologiche 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l’evoluzione dei viventi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teorie  sull’origine della vita e delle specie</w:t>
            </w:r>
          </w:p>
          <w:p>
            <w:pPr>
              <w:numPr>
                <w:ilvl w:val="0"/>
                <w:numId w:val="11"/>
              </w:numPr>
              <w:spacing w:after="0" w:line="240" w:lineRule="auto"/>
              <w:ind w:left="780" w:hanging="360"/>
              <w:rPr>
                <w:rFonts w:ascii="Calibri" w:hAnsi="Calibri" w:eastAsia="Calibri" w:cs="Calibri"/>
                <w:color w:val="00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le principali tappe dell’evoluzione dell’uomo</w:t>
            </w:r>
          </w:p>
        </w:tc>
        <w:tc>
          <w:tcPr>
            <w:gridSpan w:val="3"/>
          </w:tcPr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individuare elementi analogie, differenze e relazioni.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eseguire correttamente procedure per osservare 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essere in grado di formulare ipotesi logiche e verificarne l’esattezza </w:t>
            </w:r>
          </w:p>
          <w:p>
            <w:pPr>
              <w:numPr>
                <w:ilvl w:val="0"/>
                <w:numId w:val="12"/>
              </w:numPr>
              <w:spacing w:after="0" w:line="240" w:lineRule="auto"/>
              <w:ind w:left="720" w:hanging="360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comprendere ed utilizzare termini scientifici.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  <w:tc>
          <w:tcPr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Book Antiqua" w:hAnsi="Book Antiqua" w:eastAsia="Book Antiqua" w:cs="Book Antiqua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FF0000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Gestione Delle Tipologie Di Interazione E Frequenza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Lavoro individuale e di gruppo in presenza, in DAD e in blended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Cooperative learning e peer education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Classi aperte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guidate e non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Lezioni frontali e/o interattive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Spiegazioni in presenza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Approfondimento, recupero e potenziamento in DAD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Video lezioni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502" w:right="0" w:hanging="360"/>
              <w:jc w:val="left"/>
              <w:rPr>
                <w:rFonts w:ascii="Calibri" w:hAnsi="Calibri" w:eastAsia="Calibri" w:cs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 elaborati corretti tramite i diversi canali </w:t>
            </w:r>
          </w:p>
        </w:tc>
        <w:tc>
          <w:tcPr>
            <w:gridSpan w:val="2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Materiali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Libro di testo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Schede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Materiali prodotti dall’insegnante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Visione di filmati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 xml:space="preserve">Documentari 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Lezioni registrate dalla RAI</w:t>
            </w:r>
          </w:p>
          <w:p>
            <w:pPr>
              <w:shd w:val="clear" w:fill="FFFFFF"/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You-Tube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Treccani.</w:t>
            </w:r>
          </w:p>
        </w:tc>
        <w:tc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Compito Di Realtà </w:t>
            </w:r>
          </w:p>
          <w:p>
            <w:pPr>
              <w:spacing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Collocato in un contesto il più possibile reale che tenga conto di prospettive teoriche e pratiche con eventuale prodotto finale</w:t>
            </w: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. 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 compiti di realtà verranno concordati in sede di dipartimenti</w:t>
            </w:r>
          </w:p>
        </w:tc>
        <w:tc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Verifica /Valutaz.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Colloqui, verifiche orali e scritte in presenza, test a tempo in presenza.</w:t>
            </w:r>
          </w:p>
          <w:p>
            <w:pPr>
              <w:spacing w:after="0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Durante la DAD si preferiranno lavori di approfondimento su tematiche e argomenti in via di svolgimento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</w:tcPr>
          <w:p>
            <w:pPr>
              <w:spacing w:after="0"/>
              <w:jc w:val="center"/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color w:val="2B2B2B"/>
                <w:sz w:val="20"/>
                <w:szCs w:val="20"/>
                <w:rtl w:val="0"/>
              </w:rPr>
              <w:t xml:space="preserve">Piattaforme, strumenti, canali di comunicazione utilizzati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color w:val="2B2B2B"/>
                <w:sz w:val="20"/>
                <w:szCs w:val="20"/>
                <w:rtl w:val="0"/>
              </w:rPr>
              <w:t>Registro elettronico, Classi virtuali (G-Suite),</w:t>
            </w: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 Chat (esclusivamente nei casi in cui l’alunno non sia raggiungibile sulle piattaforme educative della scuola e G-Suite)</w:t>
            </w:r>
          </w:p>
        </w:tc>
        <w:tc>
          <w:tcPr>
            <w:gridSpan w:val="3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Agenda Del Registro Elettronico </w:t>
            </w:r>
          </w:p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Utilizzo giornaliero per la condivisione delle attività mentre per quanto attiene la verifica e la valutazione cadenza mensile o a completamento di attività sia in presenza sia in DAD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6"/>
          </w:tcPr>
          <w:p>
            <w:pPr>
              <w:spacing w:after="0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Strumenti Dispensativi e Compensativi per Dsa e Bes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 xml:space="preserve">Mappe concettuali, griglie riepilogative, schemi e approfondimenti </w:t>
            </w:r>
          </w:p>
          <w:p>
            <w:pPr>
              <w:spacing w:after="0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Inoltre gli alunni DSA e con BES verranno coinvolti con forme di personalizzazione della didattica attraverso i canali di comunicazione già elencati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Book Antiqua" w:hAnsi="Book Antiqua" w:eastAsia="Book Antiqua" w:cs="Book Antiqua"/>
          <w:sz w:val="20"/>
          <w:szCs w:val="20"/>
        </w:rPr>
      </w:pPr>
    </w:p>
    <w:tbl>
      <w:tblPr>
        <w:tblStyle w:val="38"/>
        <w:tblW w:w="15281" w:type="dxa"/>
        <w:tblInd w:w="-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Competenze Specifiche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5861"/>
                <w:tab w:val="center" w:pos="7334"/>
              </w:tabs>
              <w:spacing w:before="0" w:after="0" w:line="240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Osservare, descrivere ed analizzare fenomeni appartenenti alla realtà naturale e artificiale.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5861"/>
                <w:tab w:val="center" w:pos="7334"/>
              </w:tabs>
              <w:spacing w:before="0" w:after="0" w:line="240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Analizzare qualitativamente e quantitativamente fenomeni anche a partire dall’esperienza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3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left" w:pos="5861"/>
                <w:tab w:val="center" w:pos="7334"/>
              </w:tabs>
              <w:spacing w:before="0" w:after="0" w:line="240" w:lineRule="auto"/>
              <w:ind w:left="720" w:right="0" w:hanging="360"/>
              <w:jc w:val="left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Utilizzare il linguaggio specifico.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Valutazione Sommativa e/o Formativa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7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Modalità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restituzione degli elaborati corretti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in presenza e/o tramite MEET;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rispetto dei tempi di consegna;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livello di interazione;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colloqui e verifiche orali in presenza e/o in videoconferenza, con presenza almeno  di due o più studenti;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 xml:space="preserve">conversazioni e materiale strutturato 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test a tempo (domanda a risposta chiusa, aperta e multipla) anche attraverso piattaforme e programmi specializzati;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verifiche, prove scritte e schede preordinate – strutturate- guidate;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utilizzo di prove per classi parallele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rilevazione della presenza e della efficace compartecipazione alle lezioni sia in presenza sia in DAD;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regolarità e rispetto delle scadenze;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impegno nell’elaborazione e nella rimessa degli elaborati.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FFFFFF"/>
              <w:spacing w:before="0" w:after="0" w:line="240" w:lineRule="auto"/>
              <w:ind w:left="360" w:right="0" w:hanging="360"/>
              <w:jc w:val="left"/>
              <w:rPr>
                <w:b w:val="0"/>
                <w:i w:val="0"/>
                <w:smallCaps w:val="0"/>
                <w:strike w:val="0"/>
                <w:color w:val="474747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osservazioni dell’insegnante.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89" w:hRule="atLeast"/>
        </w:trPr>
        <w:tc>
          <w:tcPr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line="240" w:lineRule="auto"/>
              <w:jc w:val="center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Dimensioni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67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Livelli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Osservazione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Comprensione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Memorizzazione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Problematizzazione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Rielaborazione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Capacità Valutative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Creatività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 xml:space="preserve">Iniziale  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Guidate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Spontanea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69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Base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Globale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Complessiva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Essenziale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Suggerita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Sostanziali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Generale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16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Intermedio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Analitica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Selettiva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Retroattiva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Fondamentale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Ordinata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Personali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Personale</w:t>
            </w:r>
          </w:p>
        </w:tc>
      </w:tr>
      <w:tr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33" w:hRule="atLeast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b/>
                <w:sz w:val="20"/>
                <w:szCs w:val="20"/>
                <w:rtl w:val="0"/>
              </w:rPr>
              <w:t>Avanzato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Sintetica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Comparativa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Puntuale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Esaustiva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/>
              <w:keepLines w:val="0"/>
              <w:pageBreakBefore w:val="0"/>
              <w:widowControl/>
              <w:numPr>
                <w:ilvl w:val="6"/>
                <w:numId w:val="5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1296" w:right="0" w:hanging="1296"/>
              <w:jc w:val="both"/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</w:pPr>
            <w:r>
              <w:rPr>
                <w:rFonts w:ascii="Book Antiqua" w:hAnsi="Book Antiqua" w:eastAsia="Book Antiqua" w:cs="Book Antiqua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  <w:rtl w:val="0"/>
              </w:rPr>
              <w:t>Personalizzata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jc w:val="both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Critiche</w:t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spacing w:after="0" w:line="240" w:lineRule="auto"/>
              <w:rPr>
                <w:rFonts w:ascii="Book Antiqua" w:hAnsi="Book Antiqua" w:eastAsia="Book Antiqua" w:cs="Book Antiqua"/>
                <w:b/>
                <w:sz w:val="20"/>
                <w:szCs w:val="20"/>
              </w:rPr>
            </w:pPr>
            <w:r>
              <w:rPr>
                <w:rFonts w:ascii="Book Antiqua" w:hAnsi="Book Antiqua" w:eastAsia="Book Antiqua" w:cs="Book Antiqua"/>
                <w:sz w:val="20"/>
                <w:szCs w:val="20"/>
                <w:rtl w:val="0"/>
              </w:rPr>
              <w:t>Originale</w:t>
            </w:r>
          </w:p>
        </w:tc>
      </w:tr>
    </w:tbl>
    <w:p>
      <w:pPr>
        <w:rPr>
          <w:rFonts w:ascii="Book Antiqua" w:hAnsi="Book Antiqua" w:eastAsia="Book Antiqua" w:cs="Book Antiqua"/>
          <w:sz w:val="20"/>
          <w:szCs w:val="20"/>
        </w:rPr>
      </w:pPr>
    </w:p>
    <w:sectPr>
      <w:footerReference r:id="rId5" w:type="default"/>
      <w:pgSz w:w="16838" w:h="11906" w:orient="landscape"/>
      <w:pgMar w:top="1134" w:right="1417" w:bottom="1134" w:left="1134" w:header="708" w:footer="57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Book Antiqua">
    <w:panose1 w:val="02040602050305030304"/>
    <w:charset w:val="00"/>
    <w:family w:val="auto"/>
    <w:pitch w:val="default"/>
    <w:sig w:usb0="00000287" w:usb1="00000000" w:usb2="00000000" w:usb3="00000000" w:csb0="2000009F" w:csb1="DFD7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819"/>
        <w:tab w:val="right" w:pos="9638"/>
      </w:tabs>
      <w:spacing w:before="0" w:after="0" w:line="240" w:lineRule="auto"/>
      <w:ind w:left="0" w:right="0" w:firstLine="0"/>
      <w:jc w:val="righ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begin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instrText xml:space="preserve">PAGE</w:instrText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separate"/>
    </w:r>
    <w:r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  <w:fldChar w:fldCharType="end"/>
    </w:r>
  </w:p>
  <w:p>
    <w:pPr>
      <w:keepNext w:val="0"/>
      <w:keepLines w:val="0"/>
      <w:pageBreakBefore w:val="0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fill="auto"/>
      <w:tabs>
        <w:tab w:val="center" w:pos="4819"/>
        <w:tab w:val="right" w:pos="9638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i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61FADE"/>
    <w:multiLevelType w:val="multilevel"/>
    <w:tmpl w:val="8461FADE"/>
    <w:lvl w:ilvl="0" w:tentative="0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216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360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432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76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648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7200" w:hanging="360"/>
      </w:pPr>
      <w:rPr>
        <w:rFonts w:ascii="Noto Sans Symbols" w:hAnsi="Noto Sans Symbols" w:eastAsia="Noto Sans Symbols" w:cs="Noto Sans Symbols"/>
      </w:rPr>
    </w:lvl>
  </w:abstractNum>
  <w:abstractNum w:abstractNumId="1">
    <w:nsid w:val="9288B902"/>
    <w:multiLevelType w:val="multilevel"/>
    <w:tmpl w:val="9288B902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>
    <w:nsid w:val="B5E306ED"/>
    <w:multiLevelType w:val="multilevel"/>
    <w:tmpl w:val="B5E306ED"/>
    <w:lvl w:ilvl="0" w:tentative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BE923771"/>
    <w:multiLevelType w:val="multilevel"/>
    <w:tmpl w:val="BE923771"/>
    <w:lvl w:ilvl="0" w:tentative="0">
      <w:start w:val="1"/>
      <w:numFmt w:val="decimal"/>
      <w:lvlText w:val="%1."/>
      <w:lvlJc w:val="left"/>
      <w:pPr>
        <w:ind w:left="454" w:hanging="284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CF092B84"/>
    <w:multiLevelType w:val="multilevel"/>
    <w:tmpl w:val="CF092B84"/>
    <w:lvl w:ilvl="0" w:tentative="0">
      <w:start w:val="1"/>
      <w:numFmt w:val="bullet"/>
      <w:lvlText w:val="●"/>
      <w:lvlJc w:val="left"/>
      <w:pPr>
        <w:ind w:left="36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5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6">
    <w:nsid w:val="03D62ECE"/>
    <w:multiLevelType w:val="multilevel"/>
    <w:tmpl w:val="03D62ECE"/>
    <w:lvl w:ilvl="0" w:tentative="0">
      <w:start w:val="1"/>
      <w:numFmt w:val="decimal"/>
      <w:lvlText w:val=""/>
      <w:lvlJc w:val="left"/>
      <w:pPr>
        <w:ind w:left="432" w:hanging="432"/>
      </w:pPr>
    </w:lvl>
    <w:lvl w:ilvl="1" w:tentative="0">
      <w:start w:val="1"/>
      <w:numFmt w:val="decimal"/>
      <w:lvlText w:val=""/>
      <w:lvlJc w:val="left"/>
      <w:pPr>
        <w:ind w:left="576" w:hanging="576"/>
      </w:pPr>
    </w:lvl>
    <w:lvl w:ilvl="2" w:tentative="0">
      <w:start w:val="1"/>
      <w:numFmt w:val="decimal"/>
      <w:lvlText w:val=""/>
      <w:lvlJc w:val="left"/>
      <w:pPr>
        <w:ind w:left="720" w:hanging="720"/>
      </w:pPr>
    </w:lvl>
    <w:lvl w:ilvl="3" w:tentative="0">
      <w:start w:val="1"/>
      <w:numFmt w:val="decimal"/>
      <w:lvlText w:val=""/>
      <w:lvlJc w:val="left"/>
      <w:pPr>
        <w:ind w:left="864" w:hanging="864"/>
      </w:pPr>
    </w:lvl>
    <w:lvl w:ilvl="4" w:tentative="0">
      <w:start w:val="1"/>
      <w:numFmt w:val="decimal"/>
      <w:lvlText w:val=""/>
      <w:lvlJc w:val="left"/>
      <w:pPr>
        <w:ind w:left="1008" w:hanging="1008"/>
      </w:pPr>
    </w:lvl>
    <w:lvl w:ilvl="5" w:tentative="0">
      <w:start w:val="1"/>
      <w:numFmt w:val="decimal"/>
      <w:lvlText w:val=""/>
      <w:lvlJc w:val="left"/>
      <w:pPr>
        <w:ind w:left="1152" w:hanging="1152"/>
      </w:pPr>
    </w:lvl>
    <w:lvl w:ilvl="6" w:tentative="0">
      <w:start w:val="1"/>
      <w:numFmt w:val="decimal"/>
      <w:lvlText w:val=""/>
      <w:lvlJc w:val="left"/>
      <w:pPr>
        <w:ind w:left="1296" w:hanging="1296"/>
      </w:pPr>
    </w:lvl>
    <w:lvl w:ilvl="7" w:tentative="0">
      <w:start w:val="1"/>
      <w:numFmt w:val="decimal"/>
      <w:lvlText w:val=""/>
      <w:lvlJc w:val="left"/>
      <w:pPr>
        <w:ind w:left="1440" w:hanging="1440"/>
      </w:pPr>
    </w:lvl>
    <w:lvl w:ilvl="8" w:tentative="0">
      <w:start w:val="1"/>
      <w:numFmt w:val="decimal"/>
      <w:lvlText w:val=""/>
      <w:lvlJc w:val="left"/>
      <w:pPr>
        <w:ind w:left="1584" w:hanging="1584"/>
      </w:pPr>
    </w:lvl>
  </w:abstractNum>
  <w:abstractNum w:abstractNumId="7">
    <w:nsid w:val="25B654F3"/>
    <w:multiLevelType w:val="multilevel"/>
    <w:tmpl w:val="25B654F3"/>
    <w:lvl w:ilvl="0" w:tentative="0">
      <w:start w:val="1"/>
      <w:numFmt w:val="bullet"/>
      <w:lvlText w:val="●"/>
      <w:lvlJc w:val="left"/>
      <w:pPr>
        <w:ind w:left="78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22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4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8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10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40" w:hanging="360"/>
      </w:pPr>
      <w:rPr>
        <w:rFonts w:ascii="Noto Sans Symbols" w:hAnsi="Noto Sans Symbols" w:eastAsia="Noto Sans Symbols" w:cs="Noto Sans Symbols"/>
      </w:rPr>
    </w:lvl>
  </w:abstractNum>
  <w:abstractNum w:abstractNumId="8">
    <w:nsid w:val="39A0D9AC"/>
    <w:multiLevelType w:val="multilevel"/>
    <w:tmpl w:val="39A0D9A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ADCABA"/>
    <w:multiLevelType w:val="multilevel"/>
    <w:tmpl w:val="59ADCABA"/>
    <w:lvl w:ilvl="0" w:tentative="0">
      <w:start w:val="1"/>
      <w:numFmt w:val="bullet"/>
      <w:lvlText w:val="●"/>
      <w:lvlJc w:val="left"/>
      <w:pPr>
        <w:ind w:left="502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0">
    <w:nsid w:val="629F7852"/>
    <w:multiLevelType w:val="multilevel"/>
    <w:tmpl w:val="629F7852"/>
    <w:lvl w:ilvl="0" w:tentative="0">
      <w:start w:val="1"/>
      <w:numFmt w:val="bullet"/>
      <w:lvlText w:val="●"/>
      <w:lvlJc w:val="left"/>
      <w:pPr>
        <w:ind w:left="78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22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94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8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10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540" w:hanging="360"/>
      </w:pPr>
      <w:rPr>
        <w:rFonts w:ascii="Noto Sans Symbols" w:hAnsi="Noto Sans Symbols" w:eastAsia="Noto Sans Symbols" w:cs="Noto Sans Symbols"/>
      </w:rPr>
    </w:lvl>
  </w:abstractNum>
  <w:abstractNum w:abstractNumId="11">
    <w:nsid w:val="77ECEA79"/>
    <w:multiLevelType w:val="multilevel"/>
    <w:tmpl w:val="77ECEA79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12">
    <w:nsid w:val="7C246926"/>
    <w:multiLevelType w:val="multilevel"/>
    <w:tmpl w:val="7C246926"/>
    <w:lvl w:ilvl="0" w:tentative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1"/>
  </w:num>
  <w:num w:numId="8">
    <w:abstractNumId w:val="4"/>
  </w:num>
  <w:num w:numId="9">
    <w:abstractNumId w:val="3"/>
  </w:num>
  <w:num w:numId="10">
    <w:abstractNumId w:val="0"/>
  </w:num>
  <w:num w:numId="11">
    <w:abstractNumId w:val="10"/>
  </w:num>
  <w:num w:numId="12">
    <w:abstractNumId w:val="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0C0028E1"/>
    <w:rsid w:val="1C557CDC"/>
    <w:rsid w:val="21C14E36"/>
    <w:rsid w:val="29435CE2"/>
    <w:rsid w:val="2CC906FC"/>
    <w:rsid w:val="2CEE5553"/>
    <w:rsid w:val="3112685C"/>
    <w:rsid w:val="37CB5E82"/>
    <w:rsid w:val="39590703"/>
    <w:rsid w:val="3CAC0FBB"/>
    <w:rsid w:val="3FBB28D5"/>
    <w:rsid w:val="4BCD03FC"/>
    <w:rsid w:val="4EBB50C8"/>
    <w:rsid w:val="5ABC2A9C"/>
    <w:rsid w:val="5C222284"/>
    <w:rsid w:val="5C467A00"/>
    <w:rsid w:val="5F522CE2"/>
    <w:rsid w:val="6AAF5A44"/>
    <w:rsid w:val="705C7009"/>
    <w:rsid w:val="77C31B2C"/>
    <w:rsid w:val="7A525A47"/>
    <w:rsid w:val="7C056E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it-IT"/>
    </w:rPr>
  </w:style>
  <w:style w:type="paragraph" w:styleId="2">
    <w:name w:val="heading 1"/>
    <w:basedOn w:val="1"/>
    <w:next w:val="1"/>
    <w:qFormat/>
    <w:uiPriority w:val="0"/>
    <w:pPr>
      <w:keepNext/>
      <w:ind w:right="21"/>
      <w:jc w:val="center"/>
    </w:pPr>
    <w:rPr>
      <w:b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ind w:right="21"/>
      <w:jc w:val="center"/>
    </w:pPr>
    <w:rPr>
      <w:b/>
      <w:u w:val="single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40" w:after="0"/>
    </w:pPr>
    <w:rPr>
      <w:rFonts w:ascii="Cambria" w:hAnsi="Cambria" w:eastAsia="Cambria" w:cs="Cambria"/>
      <w:color w:val="366091"/>
    </w:rPr>
  </w:style>
  <w:style w:type="paragraph" w:styleId="7">
    <w:name w:val="heading 6"/>
    <w:basedOn w:val="1"/>
    <w:next w:val="1"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1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2">
    <w:name w:val="Table Normal1"/>
    <w:uiPriority w:val="0"/>
  </w:style>
  <w:style w:type="table" w:customStyle="1" w:styleId="13">
    <w:name w:val="_Style 10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_Style 1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_Style 12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_Style 13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_Style 14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_Style 15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_Style 16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_Style 17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_Style 18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_Style 19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_Style 20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_Style 2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_Style 22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_Style 23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7">
    <w:name w:val="_Style 24"/>
    <w:basedOn w:val="12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">
    <w:name w:val="_Style 25"/>
    <w:basedOn w:val="12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_Style 26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_Style 27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1">
    <w:name w:val="_Style 28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_Style 29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3">
    <w:name w:val="_Style 30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_Style 31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5">
    <w:name w:val="_Style 32"/>
    <w:basedOn w:val="12"/>
    <w:qFormat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_Style 33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7">
    <w:name w:val="_Style 34"/>
    <w:basedOn w:val="12"/>
    <w:uiPriority w:val="0"/>
    <w:rPr>
      <w:rFonts w:ascii="Calibri" w:hAnsi="Calibri" w:eastAsia="Calibri" w:cs="Calibri"/>
      <w:sz w:val="22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_Style 35"/>
    <w:basedOn w:val="12"/>
    <w:uiPriority w:val="0"/>
    <w:tblPr>
      <w:tblCellMar>
        <w:top w:w="0" w:type="dxa"/>
        <w:left w:w="115" w:type="dxa"/>
        <w:bottom w:w="0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ScaleCrop>false</ScaleCrop>
  <LinksUpToDate>false</LinksUpToDate>
  <Application>WPS Office_11.2.0.11306_F1E327BC-269C-435d-A152-05C5408002CA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2022-09-09T17:00:00Z</dcterms:created>
  <dc:creator>Amministratore</dc:creator>
  <cp:lastModifiedBy>Amministratore</cp:lastModifiedBy>
  <dcterms:modified xsi:type="dcterms:W3CDTF">2022-09-12T10:50:54Z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F6A45BA825624841814E6D64D2CB7BB0</vt:lpwstr>
  </property>
</Properties>
</file>